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Дезинфектология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02:44 МСК · База обновлена: 29.08.2026, 02:41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ТЕРАПЕВТИЧЕСКОМ ОТДЕЛЕНИИ ДЕТСКОЙ ГОРОДСКОЙ БОЛЬНИЦЫ ОБРАЗУЮТСЯ ЭПИДЕМИОЛОГИЧЕСКИ ОПАСНЫЕ МЕДИЦИНСКИЕ ОТХОДЫ КЛАССА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УНИЧТОЖЕНИЯ ОКРЫЛЁННЫХ КОМАРОВ В ПОДВАЛЬНЫХ ПОМЕЩЕНИЯХ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дусты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аэрозольные баллоны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концентраты эмульсий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инсектицидные шашки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инсектицидные шашки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СИСТЕМЕ ПРОТИВОЭПИДЕМИЧЕСКИХ МЕРОПРИЯТИЙ ДЕРАТИЗАЦИЯ НАПРАВЛЕНА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пути передачи возбудителя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восприимчивый организм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источник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уничтожение возбудителя на поверхностях объектов внешней среды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источник инфекции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УМЕРЕННАЯ ВИРУЛИЦИДНАЯ АКТИВНОСТЬ ХАРАКТЕРНА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анолитов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альдегидов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спирта этилового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хлоргексидина биглюконата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спирта этилового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СТЕРИЛИЗАЦИОННЫЕ ПРИ ОПЕРАЦИОННЫХ ОТНОСЯТСЯ К ПОМЕЩЕНИЯМ ПО КЛАССУ ЧИСТОТЫ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ДЛЯ ОБРАБОТКИ РУК ПАЦИЕНТОВ И ПЕРСОНАЛА В ЦЕЛЯХ ПРОФИЛАКТИКИ РАСПРОСТРАНЕНИЯ COVID-19 РЕКОМЕНДУЕТСЯ ВЫБИРАТЬ КОЖНЫЕ АНТИСЕПТИКИ С СОДЕРЖАНИЕМ СМЕСИ СПИРТОВ НЕ МЕНЕЕ </w:t>
      </w:r>
      <w:r>
        <w:rPr>
          <w:b w:val="0"/>
          <w:i w:val="0"/>
        </w:rPr>
        <w:t>____</w:t>
      </w:r>
      <w:r>
        <w:rPr>
          <w:b w:val="0"/>
          <w:i w:val="0"/>
        </w:rPr>
        <w:t>% ПО МАССЕ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3 - 60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ИНФЕКЦИЯ В ОБЛАСТИ ХИРУРГИЧЕСКОГО ВМЕШАТЕЛЬСТВА ПРИ НАЛИЧИИ ИМПЛАНТА ПОДЛЕЖИТ УЧЁТУ КАК СВЯЗАННАЯ С ОКАЗАНИЕМ МЕДИЦИНСКОЙ ПОМОЩИ, ЕСЛИ ОНА ВОЗНИКЛА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период пребывания в хирургическом отделении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 позднее 30 дней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позднее одного года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позднее 30 дней после выписки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не позднее одного года после операции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КОМБИНИРОВАННЫЕ (ПРОЗРАЧНАЯ СИНТЕТИЧЕСКАЯ ПЛЕНКА ПЛЮС БУМАГА) УПАКОВКИ (ЗА ИСКЛЮЧЕНИЕМ УПАКОВОК ТАЙВЕК) НЕ ПРЕДНАЗНАЧЕНЫ ДЛЯ СТЕРИЛИЗАЦИИ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этиленоксидом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парами формальдегида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гласперленовым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паровым методом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гласперленовым методом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ПИЩЕВЫЕ ОТХОДЫ ЦЕНТРАЛЬНЫХ ПИЩЕБЛОКОВ, А ТАКЖЕ ВСЕХ ПОДРАЗДЕЛЕНИЙ ОРГАНИЗАЦИИ, ОСУЩЕСТВЛЯЮЩЕЙ МЕДИЦИНСКУЮ ДЕЯТЕЛЬНОСТЬ, КРОМЕ ИНФЕКЦИОННЫХ ОТНОСЯТ К ОТХОДАМ КЛАССА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 xml:space="preserve">ОБРАБОТКУ ОБЪЕКТОВ В ВАННЫХ КОМНАТАХ, ДУШЕВЫХ, САНПРОПУСКНИКАХ, БАССЕЙНАХ ПРОВОДЯТ ПО РЕЖИМАМ, ОБЕСПЕЧИВАЮЩИМ ГИБЕЛЬ ВОЗБУДИТЕЛЕЙ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ИНФЕКЦИЙ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бактериальных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грибковых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вирусных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паразитарных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грибковых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Дезинфектология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